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4CFF" w14:textId="77777777" w:rsidR="00F17A27" w:rsidRPr="00F17A27" w:rsidRDefault="00F17A27" w:rsidP="00F17A27">
      <w:pPr>
        <w:shd w:val="clear" w:color="auto" w:fill="FFFFFF"/>
        <w:ind w:left="284" w:right="-376"/>
        <w:jc w:val="center"/>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UNIVERSITY OF CARTAGENA</w:t>
      </w:r>
    </w:p>
    <w:p w14:paraId="2E09B59E" w14:textId="250CAC14" w:rsidR="00F17A27" w:rsidRPr="00F17A27" w:rsidRDefault="00F17A27" w:rsidP="00F17A27">
      <w:pPr>
        <w:shd w:val="clear" w:color="auto" w:fill="FFFFFF"/>
        <w:ind w:left="284" w:right="-376"/>
        <w:jc w:val="center"/>
        <w:rPr>
          <w:rFonts w:ascii="Times New Roman" w:hAnsi="Times New Roman" w:cs="Times New Roman"/>
          <w:b/>
          <w:sz w:val="22"/>
          <w:szCs w:val="22"/>
        </w:rPr>
      </w:pPr>
      <w:r w:rsidRPr="00F17A27">
        <w:rPr>
          <w:rFonts w:ascii="Times New Roman" w:hAnsi="Times New Roman" w:cs="Times New Roman"/>
          <w:b/>
          <w:color w:val="222222"/>
          <w:sz w:val="22"/>
          <w:szCs w:val="22"/>
        </w:rPr>
        <w:t xml:space="preserve">CODE OF ETHICS </w:t>
      </w:r>
      <w:r w:rsidR="00E15627">
        <w:rPr>
          <w:rFonts w:ascii="Times New Roman" w:hAnsi="Times New Roman" w:cs="Times New Roman"/>
          <w:b/>
          <w:color w:val="222222"/>
          <w:sz w:val="22"/>
          <w:szCs w:val="22"/>
        </w:rPr>
        <w:t>IN</w:t>
      </w:r>
      <w:r w:rsidRPr="00F17A27">
        <w:rPr>
          <w:rFonts w:ascii="Times New Roman" w:hAnsi="Times New Roman" w:cs="Times New Roman"/>
          <w:b/>
          <w:color w:val="222222"/>
          <w:sz w:val="22"/>
          <w:szCs w:val="22"/>
        </w:rPr>
        <w:t xml:space="preserve"> THE </w:t>
      </w:r>
      <w:r w:rsidRPr="00F17A27">
        <w:rPr>
          <w:rFonts w:ascii="Times New Roman" w:hAnsi="Times New Roman" w:cs="Times New Roman"/>
          <w:b/>
          <w:sz w:val="22"/>
          <w:szCs w:val="22"/>
        </w:rPr>
        <w:t>REVISTA INTERNACIONAL DE INVESTIGACIÓN JURÍDICA RECTA RATIO</w:t>
      </w:r>
    </w:p>
    <w:p w14:paraId="7E9AAE16" w14:textId="77777777" w:rsidR="00F17A27" w:rsidRPr="00F17A27" w:rsidRDefault="00F17A27" w:rsidP="00F17A27">
      <w:pPr>
        <w:shd w:val="clear" w:color="auto" w:fill="FFFFFF"/>
        <w:ind w:left="284" w:right="-376"/>
        <w:jc w:val="center"/>
        <w:rPr>
          <w:rFonts w:ascii="Times New Roman" w:hAnsi="Times New Roman" w:cs="Times New Roman"/>
          <w:b/>
          <w:color w:val="222222"/>
          <w:sz w:val="22"/>
          <w:szCs w:val="22"/>
        </w:rPr>
      </w:pPr>
    </w:p>
    <w:p w14:paraId="45894637" w14:textId="0D4765DA"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The code recognizes the ethical commitment of the parties associated with the process of publication of scientific articles in the Revista Internacional de Investigación Jurídica Recta Ratio. This</w:t>
      </w:r>
      <w:r w:rsidR="003B5DE4">
        <w:rPr>
          <w:rFonts w:ascii="Times New Roman" w:hAnsi="Times New Roman" w:cs="Times New Roman"/>
          <w:color w:val="222222"/>
          <w:sz w:val="22"/>
          <w:szCs w:val="22"/>
          <w:lang w:val="en-US"/>
        </w:rPr>
        <w:t xml:space="preserve"> review</w:t>
      </w:r>
      <w:r w:rsidRPr="00F17A27">
        <w:rPr>
          <w:rFonts w:ascii="Times New Roman" w:hAnsi="Times New Roman" w:cs="Times New Roman"/>
          <w:color w:val="222222"/>
          <w:sz w:val="22"/>
          <w:szCs w:val="22"/>
          <w:lang w:val="en-US"/>
        </w:rPr>
        <w:t xml:space="preserve"> includes</w:t>
      </w:r>
      <w:r w:rsidR="003B5DE4">
        <w:rPr>
          <w:rFonts w:ascii="Times New Roman" w:hAnsi="Times New Roman" w:cs="Times New Roman"/>
          <w:color w:val="222222"/>
          <w:sz w:val="22"/>
          <w:szCs w:val="22"/>
          <w:lang w:val="en-US"/>
        </w:rPr>
        <w:t xml:space="preserve"> the</w:t>
      </w:r>
      <w:r w:rsidRPr="00F17A27">
        <w:rPr>
          <w:rFonts w:ascii="Times New Roman" w:hAnsi="Times New Roman" w:cs="Times New Roman"/>
          <w:color w:val="222222"/>
          <w:sz w:val="22"/>
          <w:szCs w:val="22"/>
          <w:lang w:val="en-US"/>
        </w:rPr>
        <w:t xml:space="preserve"> authors, reviewers and the editorial board.</w:t>
      </w:r>
    </w:p>
    <w:p w14:paraId="3E578153" w14:textId="77777777" w:rsidR="00F17A27" w:rsidRPr="00F17A27" w:rsidRDefault="00F17A27" w:rsidP="00F17A27">
      <w:pPr>
        <w:shd w:val="clear" w:color="auto" w:fill="FFFFFF"/>
        <w:ind w:left="284" w:right="-376"/>
        <w:rPr>
          <w:rFonts w:ascii="Times New Roman" w:hAnsi="Times New Roman" w:cs="Times New Roman"/>
          <w:color w:val="222222"/>
          <w:sz w:val="22"/>
          <w:szCs w:val="22"/>
          <w:lang w:val="en-US"/>
        </w:rPr>
      </w:pPr>
    </w:p>
    <w:p w14:paraId="3E0922B9" w14:textId="77777777" w:rsidR="00F17A27" w:rsidRPr="00F17A27" w:rsidRDefault="00F17A27" w:rsidP="00F17A27">
      <w:pPr>
        <w:shd w:val="clear" w:color="auto" w:fill="FFFFFF"/>
        <w:ind w:left="284" w:right="-376"/>
        <w:jc w:val="center"/>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FROM THE EDITOR</w:t>
      </w:r>
    </w:p>
    <w:p w14:paraId="47E2EEBB" w14:textId="77777777" w:rsidR="00F17A27" w:rsidRDefault="00F17A27" w:rsidP="00F17A27">
      <w:pPr>
        <w:shd w:val="clear" w:color="auto" w:fill="FFFFFF"/>
        <w:ind w:left="284" w:right="-376"/>
        <w:jc w:val="both"/>
        <w:rPr>
          <w:rFonts w:ascii="Times New Roman" w:hAnsi="Times New Roman" w:cs="Times New Roman"/>
          <w:b/>
          <w:color w:val="222222"/>
          <w:sz w:val="22"/>
          <w:szCs w:val="22"/>
          <w:lang w:val="en-US"/>
        </w:rPr>
      </w:pPr>
    </w:p>
    <w:p w14:paraId="7F85D750" w14:textId="1EB35F4C" w:rsidR="00F17A27" w:rsidRPr="00F17A27" w:rsidRDefault="003B5DE4" w:rsidP="00F17A27">
      <w:pPr>
        <w:shd w:val="clear" w:color="auto" w:fill="FFFFFF"/>
        <w:ind w:left="284" w:right="-376"/>
        <w:jc w:val="both"/>
        <w:rPr>
          <w:rFonts w:ascii="Times New Roman" w:hAnsi="Times New Roman" w:cs="Times New Roman"/>
          <w:b/>
          <w:color w:val="222222"/>
          <w:sz w:val="22"/>
          <w:szCs w:val="22"/>
          <w:lang w:val="en-US"/>
        </w:rPr>
      </w:pPr>
      <w:r>
        <w:rPr>
          <w:rFonts w:ascii="Times New Roman" w:hAnsi="Times New Roman" w:cs="Times New Roman"/>
          <w:b/>
          <w:color w:val="222222"/>
          <w:sz w:val="22"/>
          <w:szCs w:val="22"/>
          <w:lang w:val="en-US"/>
        </w:rPr>
        <w:t>A</w:t>
      </w:r>
      <w:r w:rsidRPr="00F17A27">
        <w:rPr>
          <w:rFonts w:ascii="Times New Roman" w:hAnsi="Times New Roman" w:cs="Times New Roman"/>
          <w:b/>
          <w:color w:val="222222"/>
          <w:sz w:val="22"/>
          <w:szCs w:val="22"/>
          <w:lang w:val="en-US"/>
        </w:rPr>
        <w:t>rticles</w:t>
      </w:r>
      <w:r w:rsidRPr="00F17A27">
        <w:rPr>
          <w:rFonts w:ascii="Times New Roman" w:hAnsi="Times New Roman" w:cs="Times New Roman"/>
          <w:b/>
          <w:color w:val="222222"/>
          <w:sz w:val="22"/>
          <w:szCs w:val="22"/>
          <w:lang w:val="en-US"/>
        </w:rPr>
        <w:t xml:space="preserve"> </w:t>
      </w:r>
      <w:r>
        <w:rPr>
          <w:rFonts w:ascii="Times New Roman" w:hAnsi="Times New Roman" w:cs="Times New Roman"/>
          <w:b/>
          <w:color w:val="222222"/>
          <w:sz w:val="22"/>
          <w:szCs w:val="22"/>
          <w:lang w:val="en-US"/>
        </w:rPr>
        <w:t>p</w:t>
      </w:r>
      <w:r w:rsidR="00F17A27" w:rsidRPr="00F17A27">
        <w:rPr>
          <w:rFonts w:ascii="Times New Roman" w:hAnsi="Times New Roman" w:cs="Times New Roman"/>
          <w:b/>
          <w:color w:val="222222"/>
          <w:sz w:val="22"/>
          <w:szCs w:val="22"/>
          <w:lang w:val="en-US"/>
        </w:rPr>
        <w:t xml:space="preserve">ublication </w:t>
      </w:r>
    </w:p>
    <w:p w14:paraId="4CA21C89" w14:textId="7FE1FDBC"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 xml:space="preserve">The editor is </w:t>
      </w:r>
      <w:r w:rsidR="003B5DE4">
        <w:rPr>
          <w:rFonts w:ascii="Times New Roman" w:hAnsi="Times New Roman" w:cs="Times New Roman"/>
          <w:color w:val="222222"/>
          <w:sz w:val="22"/>
          <w:szCs w:val="22"/>
          <w:lang w:val="en-US"/>
        </w:rPr>
        <w:t>responsible for</w:t>
      </w:r>
      <w:r w:rsidRPr="00F17A27">
        <w:rPr>
          <w:rFonts w:ascii="Times New Roman" w:hAnsi="Times New Roman" w:cs="Times New Roman"/>
          <w:color w:val="222222"/>
          <w:sz w:val="22"/>
          <w:szCs w:val="22"/>
          <w:lang w:val="en-US"/>
        </w:rPr>
        <w:t xml:space="preserve"> entire process related to the review and publication of manuscripts to be published by the Revista Internacional de Investigación Jurídica Recta Ratio. To guide the process, he/she will take as criteria the set of rules for publication that govern the journal. The Editorial Committee may be consulted to resolve any doubts regarding the process.</w:t>
      </w:r>
    </w:p>
    <w:p w14:paraId="153A330A" w14:textId="77777777"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022D9302" w14:textId="77777777"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The evaluation of articles will be based on their originality and contribution to the scientific community, without any distinction based on sex, gender, race, sexual orientation, religious creed, ethnic affiliation, political affiliation or citizenship status.</w:t>
      </w:r>
    </w:p>
    <w:p w14:paraId="0B151333" w14:textId="77777777"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296D6209"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Confidentiality of the process</w:t>
      </w:r>
    </w:p>
    <w:p w14:paraId="6456B07D" w14:textId="29401722"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 xml:space="preserve">The manuscripts received by the Revista Internacional de Investigación Jurídica Recta Ratio will be submitted to </w:t>
      </w:r>
      <w:r w:rsidR="003F5810">
        <w:rPr>
          <w:rFonts w:ascii="Times New Roman" w:hAnsi="Times New Roman" w:cs="Times New Roman"/>
          <w:color w:val="222222"/>
          <w:sz w:val="22"/>
          <w:szCs w:val="22"/>
          <w:lang w:val="en-US"/>
        </w:rPr>
        <w:t>an</w:t>
      </w:r>
      <w:r w:rsidRPr="00F17A27">
        <w:rPr>
          <w:rFonts w:ascii="Times New Roman" w:hAnsi="Times New Roman" w:cs="Times New Roman"/>
          <w:color w:val="222222"/>
          <w:sz w:val="22"/>
          <w:szCs w:val="22"/>
          <w:lang w:val="en-US"/>
        </w:rPr>
        <w:t xml:space="preserve"> evaluation process called arbitration, </w:t>
      </w:r>
      <w:r w:rsidR="003F5810">
        <w:rPr>
          <w:rFonts w:ascii="Times New Roman" w:hAnsi="Times New Roman" w:cs="Times New Roman"/>
          <w:color w:val="222222"/>
          <w:sz w:val="22"/>
          <w:szCs w:val="22"/>
          <w:lang w:val="en-US"/>
        </w:rPr>
        <w:t xml:space="preserve">in the </w:t>
      </w:r>
      <w:r w:rsidRPr="00F17A27">
        <w:rPr>
          <w:rFonts w:ascii="Times New Roman" w:hAnsi="Times New Roman" w:cs="Times New Roman"/>
          <w:color w:val="222222"/>
          <w:sz w:val="22"/>
          <w:szCs w:val="22"/>
          <w:lang w:val="en-US"/>
        </w:rPr>
        <w:t>double-blind mode. The information associated with these manuscripts will not be provided to any institution or natural person other than the author, peer reviewers or members of the Editorial Committee.</w:t>
      </w:r>
    </w:p>
    <w:p w14:paraId="654D83F5" w14:textId="77777777"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6CBD853F"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Conflicts of interest</w:t>
      </w:r>
    </w:p>
    <w:p w14:paraId="59C09597" w14:textId="6115190D"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The findings, contributions or reflections of the article submitted for peer review, with a view to its publication in the Revista Internacional de Investigación Jurídica Recta Ratio, may not be used by any person who has had access to the manuscript in the framework of the publication process, unless the author expressly so determines.</w:t>
      </w:r>
    </w:p>
    <w:p w14:paraId="4C37ABBB" w14:textId="77777777"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0EC3F1AA" w14:textId="77777777" w:rsidR="00F17A27" w:rsidRPr="00F17A27" w:rsidRDefault="00F17A27" w:rsidP="00F17A27">
      <w:pPr>
        <w:shd w:val="clear" w:color="auto" w:fill="FFFFFF"/>
        <w:ind w:left="284" w:right="-376"/>
        <w:jc w:val="center"/>
        <w:rPr>
          <w:rFonts w:ascii="Times New Roman" w:hAnsi="Times New Roman" w:cs="Times New Roman"/>
          <w:b/>
          <w:sz w:val="22"/>
          <w:szCs w:val="22"/>
          <w:lang w:val="en-US"/>
        </w:rPr>
      </w:pPr>
      <w:r w:rsidRPr="00F17A27">
        <w:rPr>
          <w:rFonts w:ascii="Times New Roman" w:hAnsi="Times New Roman" w:cs="Times New Roman"/>
          <w:b/>
          <w:sz w:val="22"/>
          <w:szCs w:val="22"/>
          <w:lang w:val="en-US"/>
        </w:rPr>
        <w:t>FROM THE ARBITRATORS</w:t>
      </w:r>
    </w:p>
    <w:p w14:paraId="19D534B0" w14:textId="77777777" w:rsidR="00F17A27" w:rsidRDefault="00F17A27" w:rsidP="00F17A27">
      <w:pPr>
        <w:shd w:val="clear" w:color="auto" w:fill="FFFFFF"/>
        <w:ind w:left="284" w:right="-376"/>
        <w:jc w:val="both"/>
        <w:rPr>
          <w:rFonts w:ascii="Times New Roman" w:hAnsi="Times New Roman" w:cs="Times New Roman"/>
          <w:b/>
          <w:sz w:val="22"/>
          <w:szCs w:val="22"/>
          <w:lang w:val="en-US"/>
        </w:rPr>
      </w:pPr>
    </w:p>
    <w:p w14:paraId="0E1ABA3D" w14:textId="016EFC64" w:rsidR="00F17A27" w:rsidRPr="00F17A27" w:rsidRDefault="00F17A27" w:rsidP="00F17A27">
      <w:pPr>
        <w:shd w:val="clear" w:color="auto" w:fill="FFFFFF"/>
        <w:ind w:left="284" w:right="-376"/>
        <w:jc w:val="both"/>
        <w:rPr>
          <w:rFonts w:ascii="Times New Roman" w:hAnsi="Times New Roman" w:cs="Times New Roman"/>
          <w:b/>
          <w:sz w:val="22"/>
          <w:szCs w:val="22"/>
          <w:lang w:val="en-US"/>
        </w:rPr>
      </w:pPr>
      <w:r w:rsidRPr="00F17A27">
        <w:rPr>
          <w:rFonts w:ascii="Times New Roman" w:hAnsi="Times New Roman" w:cs="Times New Roman"/>
          <w:b/>
          <w:sz w:val="22"/>
          <w:szCs w:val="22"/>
          <w:lang w:val="en-US"/>
        </w:rPr>
        <w:t>Refereeing</w:t>
      </w:r>
    </w:p>
    <w:p w14:paraId="32676178" w14:textId="00E654D4" w:rsidR="00F17A27" w:rsidRDefault="00F17A27" w:rsidP="00F17A27">
      <w:pPr>
        <w:shd w:val="clear" w:color="auto" w:fill="FFFFFF"/>
        <w:ind w:left="284" w:right="-376"/>
        <w:jc w:val="both"/>
        <w:rPr>
          <w:rFonts w:ascii="Times New Roman" w:hAnsi="Times New Roman" w:cs="Times New Roman"/>
          <w:sz w:val="22"/>
          <w:szCs w:val="22"/>
          <w:lang w:val="en-US"/>
        </w:rPr>
      </w:pPr>
      <w:r w:rsidRPr="00F17A27">
        <w:rPr>
          <w:rFonts w:ascii="Times New Roman" w:hAnsi="Times New Roman" w:cs="Times New Roman"/>
          <w:sz w:val="22"/>
          <w:szCs w:val="22"/>
          <w:lang w:val="en-US"/>
        </w:rPr>
        <w:t>The goal of the refereeing process is to support the Editorial Committee of the journal in the process of selecting contributions for publication, as well as to encourage authors to improve the quality of their contributions.</w:t>
      </w:r>
    </w:p>
    <w:p w14:paraId="43F85781" w14:textId="77777777" w:rsidR="00F17A27" w:rsidRPr="00F17A27" w:rsidRDefault="00F17A27" w:rsidP="00F17A27">
      <w:pPr>
        <w:shd w:val="clear" w:color="auto" w:fill="FFFFFF"/>
        <w:ind w:left="284" w:right="-376"/>
        <w:jc w:val="both"/>
        <w:rPr>
          <w:rFonts w:ascii="Times New Roman" w:hAnsi="Times New Roman" w:cs="Times New Roman"/>
          <w:sz w:val="22"/>
          <w:szCs w:val="22"/>
          <w:lang w:val="en-US"/>
        </w:rPr>
      </w:pPr>
    </w:p>
    <w:p w14:paraId="431311FC" w14:textId="77777777" w:rsidR="00F17A27" w:rsidRPr="00F17A27" w:rsidRDefault="00F17A27" w:rsidP="00F17A27">
      <w:pPr>
        <w:shd w:val="clear" w:color="auto" w:fill="FFFFFF"/>
        <w:ind w:left="284" w:right="-376"/>
        <w:jc w:val="both"/>
        <w:rPr>
          <w:rFonts w:ascii="Times New Roman" w:hAnsi="Times New Roman" w:cs="Times New Roman"/>
          <w:sz w:val="22"/>
          <w:szCs w:val="22"/>
          <w:lang w:val="en-US"/>
        </w:rPr>
      </w:pPr>
      <w:r w:rsidRPr="00F17A27">
        <w:rPr>
          <w:rFonts w:ascii="Times New Roman" w:hAnsi="Times New Roman" w:cs="Times New Roman"/>
          <w:sz w:val="22"/>
          <w:szCs w:val="22"/>
          <w:lang w:val="en-US"/>
        </w:rPr>
        <w:t>When the referee is unable to meet the deadline established for the opinion, he/she must notify the Editorial Committee so that the process can be redirected and a new reviewer can be assigned to the manuscript.</w:t>
      </w:r>
    </w:p>
    <w:p w14:paraId="5CC29613" w14:textId="77777777" w:rsidR="00F17A27" w:rsidRDefault="00F17A27" w:rsidP="00F17A27">
      <w:pPr>
        <w:shd w:val="clear" w:color="auto" w:fill="FFFFFF"/>
        <w:ind w:left="284" w:right="-376"/>
        <w:jc w:val="both"/>
        <w:rPr>
          <w:rFonts w:ascii="Times New Roman" w:hAnsi="Times New Roman" w:cs="Times New Roman"/>
          <w:b/>
          <w:sz w:val="22"/>
          <w:szCs w:val="22"/>
          <w:lang w:val="en-US"/>
        </w:rPr>
      </w:pPr>
    </w:p>
    <w:p w14:paraId="1A018D95" w14:textId="77777777" w:rsidR="00F17A27" w:rsidRDefault="00F17A27" w:rsidP="00F17A27">
      <w:pPr>
        <w:shd w:val="clear" w:color="auto" w:fill="FFFFFF"/>
        <w:ind w:left="284" w:right="-376"/>
        <w:jc w:val="both"/>
        <w:rPr>
          <w:rFonts w:ascii="Times New Roman" w:hAnsi="Times New Roman" w:cs="Times New Roman"/>
          <w:b/>
          <w:sz w:val="22"/>
          <w:szCs w:val="22"/>
          <w:lang w:val="en-US"/>
        </w:rPr>
      </w:pPr>
    </w:p>
    <w:p w14:paraId="6E633E87" w14:textId="77777777" w:rsidR="00F17A27" w:rsidRDefault="00F17A27" w:rsidP="00F17A27">
      <w:pPr>
        <w:shd w:val="clear" w:color="auto" w:fill="FFFFFF"/>
        <w:ind w:left="284" w:right="-376"/>
        <w:jc w:val="both"/>
        <w:rPr>
          <w:rFonts w:ascii="Times New Roman" w:hAnsi="Times New Roman" w:cs="Times New Roman"/>
          <w:b/>
          <w:sz w:val="22"/>
          <w:szCs w:val="22"/>
          <w:lang w:val="en-US"/>
        </w:rPr>
      </w:pPr>
    </w:p>
    <w:p w14:paraId="4DA5BEC6" w14:textId="2941CF83" w:rsidR="00F17A27" w:rsidRPr="00F17A27" w:rsidRDefault="00F17A27" w:rsidP="00F17A27">
      <w:pPr>
        <w:shd w:val="clear" w:color="auto" w:fill="FFFFFF"/>
        <w:ind w:left="284" w:right="-376"/>
        <w:jc w:val="both"/>
        <w:rPr>
          <w:rFonts w:ascii="Times New Roman" w:hAnsi="Times New Roman" w:cs="Times New Roman"/>
          <w:b/>
          <w:sz w:val="22"/>
          <w:szCs w:val="22"/>
          <w:lang w:val="en-US"/>
        </w:rPr>
      </w:pPr>
      <w:r w:rsidRPr="00F17A27">
        <w:rPr>
          <w:rFonts w:ascii="Times New Roman" w:hAnsi="Times New Roman" w:cs="Times New Roman"/>
          <w:b/>
          <w:sz w:val="22"/>
          <w:szCs w:val="22"/>
          <w:lang w:val="en-US"/>
        </w:rPr>
        <w:lastRenderedPageBreak/>
        <w:t>Confidentiality</w:t>
      </w:r>
    </w:p>
    <w:p w14:paraId="6A947DAE" w14:textId="7B411B7C" w:rsidR="00F17A27" w:rsidRDefault="00F17A27" w:rsidP="00F17A27">
      <w:pPr>
        <w:shd w:val="clear" w:color="auto" w:fill="FFFFFF"/>
        <w:ind w:left="284" w:right="-376"/>
        <w:jc w:val="both"/>
        <w:rPr>
          <w:rFonts w:ascii="Times New Roman" w:hAnsi="Times New Roman" w:cs="Times New Roman"/>
          <w:sz w:val="22"/>
          <w:szCs w:val="22"/>
          <w:lang w:val="en-US"/>
        </w:rPr>
      </w:pPr>
      <w:r w:rsidRPr="00F17A27">
        <w:rPr>
          <w:rFonts w:ascii="Times New Roman" w:hAnsi="Times New Roman" w:cs="Times New Roman"/>
          <w:sz w:val="22"/>
          <w:szCs w:val="22"/>
          <w:lang w:val="en-US"/>
        </w:rPr>
        <w:t xml:space="preserve">The findings, contributions or reflections contained in the evaluated manuscripts cannot be used by the peer reviewer for </w:t>
      </w:r>
      <w:r w:rsidR="00DA42E1">
        <w:rPr>
          <w:rFonts w:ascii="Times New Roman" w:hAnsi="Times New Roman" w:cs="Times New Roman"/>
          <w:sz w:val="22"/>
          <w:szCs w:val="22"/>
          <w:lang w:val="en-US"/>
        </w:rPr>
        <w:t>their</w:t>
      </w:r>
      <w:r w:rsidRPr="00F17A27">
        <w:rPr>
          <w:rFonts w:ascii="Times New Roman" w:hAnsi="Times New Roman" w:cs="Times New Roman"/>
          <w:sz w:val="22"/>
          <w:szCs w:val="22"/>
          <w:lang w:val="en-US"/>
        </w:rPr>
        <w:t xml:space="preserve"> own benefit. The article must be treated as a confidential text, and therefore its content must not be disclosed.</w:t>
      </w:r>
    </w:p>
    <w:p w14:paraId="168E2BCB" w14:textId="77777777" w:rsidR="00F17A27" w:rsidRPr="00F17A27" w:rsidRDefault="00F17A27" w:rsidP="00F17A27">
      <w:pPr>
        <w:shd w:val="clear" w:color="auto" w:fill="FFFFFF"/>
        <w:ind w:left="284" w:right="-376"/>
        <w:jc w:val="both"/>
        <w:rPr>
          <w:rFonts w:ascii="Times New Roman" w:hAnsi="Times New Roman" w:cs="Times New Roman"/>
          <w:sz w:val="22"/>
          <w:szCs w:val="22"/>
          <w:lang w:val="en-US"/>
        </w:rPr>
      </w:pPr>
    </w:p>
    <w:p w14:paraId="5DA66E8D" w14:textId="77777777" w:rsidR="00F17A27" w:rsidRPr="00F17A27" w:rsidRDefault="00F17A27" w:rsidP="00F17A27">
      <w:pPr>
        <w:shd w:val="clear" w:color="auto" w:fill="FFFFFF"/>
        <w:ind w:left="284" w:right="-376"/>
        <w:jc w:val="both"/>
        <w:rPr>
          <w:rFonts w:ascii="Times New Roman" w:hAnsi="Times New Roman" w:cs="Times New Roman"/>
          <w:b/>
          <w:sz w:val="22"/>
          <w:szCs w:val="22"/>
          <w:lang w:val="en-US"/>
        </w:rPr>
      </w:pPr>
      <w:r w:rsidRPr="00F17A27">
        <w:rPr>
          <w:rFonts w:ascii="Times New Roman" w:hAnsi="Times New Roman" w:cs="Times New Roman"/>
          <w:b/>
          <w:sz w:val="22"/>
          <w:szCs w:val="22"/>
          <w:lang w:val="en-US"/>
        </w:rPr>
        <w:t>Objectivity</w:t>
      </w:r>
    </w:p>
    <w:p w14:paraId="54EBF81B" w14:textId="5DA56317" w:rsidR="00F17A27" w:rsidRDefault="00DA42E1" w:rsidP="00F17A27">
      <w:pPr>
        <w:shd w:val="clear" w:color="auto" w:fill="FFFFFF"/>
        <w:ind w:left="284" w:right="-376"/>
        <w:jc w:val="both"/>
        <w:rPr>
          <w:rFonts w:ascii="Times New Roman" w:hAnsi="Times New Roman" w:cs="Times New Roman"/>
          <w:sz w:val="22"/>
          <w:szCs w:val="22"/>
          <w:lang w:val="en-US"/>
        </w:rPr>
      </w:pPr>
      <w:r>
        <w:rPr>
          <w:rFonts w:ascii="Times New Roman" w:hAnsi="Times New Roman" w:cs="Times New Roman"/>
          <w:sz w:val="22"/>
          <w:szCs w:val="22"/>
          <w:lang w:val="en-US"/>
        </w:rPr>
        <w:t>The c</w:t>
      </w:r>
      <w:r w:rsidR="00F17A27" w:rsidRPr="00F17A27">
        <w:rPr>
          <w:rFonts w:ascii="Times New Roman" w:hAnsi="Times New Roman" w:cs="Times New Roman"/>
          <w:sz w:val="22"/>
          <w:szCs w:val="22"/>
          <w:lang w:val="en-US"/>
        </w:rPr>
        <w:t xml:space="preserve">omments made </w:t>
      </w:r>
      <w:r>
        <w:rPr>
          <w:rFonts w:ascii="Times New Roman" w:hAnsi="Times New Roman" w:cs="Times New Roman"/>
          <w:sz w:val="22"/>
          <w:szCs w:val="22"/>
          <w:lang w:val="en-US"/>
        </w:rPr>
        <w:t>i</w:t>
      </w:r>
      <w:r w:rsidR="00F17A27" w:rsidRPr="00F17A27">
        <w:rPr>
          <w:rFonts w:ascii="Times New Roman" w:hAnsi="Times New Roman" w:cs="Times New Roman"/>
          <w:sz w:val="22"/>
          <w:szCs w:val="22"/>
          <w:lang w:val="en-US"/>
        </w:rPr>
        <w:t>n</w:t>
      </w:r>
      <w:r>
        <w:rPr>
          <w:rFonts w:ascii="Times New Roman" w:hAnsi="Times New Roman" w:cs="Times New Roman"/>
          <w:sz w:val="22"/>
          <w:szCs w:val="22"/>
          <w:lang w:val="en-US"/>
        </w:rPr>
        <w:t xml:space="preserve"> the</w:t>
      </w:r>
      <w:r w:rsidR="00F17A27" w:rsidRPr="00F17A27">
        <w:rPr>
          <w:rFonts w:ascii="Times New Roman" w:hAnsi="Times New Roman" w:cs="Times New Roman"/>
          <w:sz w:val="22"/>
          <w:szCs w:val="22"/>
          <w:lang w:val="en-US"/>
        </w:rPr>
        <w:t xml:space="preserve"> articles should not contain personal accusations or criticisms directed at the author. All comments should be objective, expressed with total clarity, </w:t>
      </w:r>
      <w:r w:rsidRPr="00DA42E1">
        <w:rPr>
          <w:rFonts w:ascii="Times New Roman" w:hAnsi="Times New Roman" w:cs="Times New Roman"/>
          <w:sz w:val="22"/>
          <w:szCs w:val="22"/>
          <w:lang w:val="en-US"/>
        </w:rPr>
        <w:t>to ensure that the text is consistent with scientific rigor</w:t>
      </w:r>
      <w:r w:rsidR="00F17A27" w:rsidRPr="00F17A27">
        <w:rPr>
          <w:rFonts w:ascii="Times New Roman" w:hAnsi="Times New Roman" w:cs="Times New Roman"/>
          <w:sz w:val="22"/>
          <w:szCs w:val="22"/>
          <w:lang w:val="en-US"/>
        </w:rPr>
        <w:t>.</w:t>
      </w:r>
    </w:p>
    <w:p w14:paraId="22451089" w14:textId="77777777" w:rsidR="00F17A27" w:rsidRPr="00F17A27" w:rsidRDefault="00F17A27" w:rsidP="00F17A27">
      <w:pPr>
        <w:shd w:val="clear" w:color="auto" w:fill="FFFFFF"/>
        <w:ind w:left="284" w:right="-376"/>
        <w:jc w:val="both"/>
        <w:rPr>
          <w:rFonts w:ascii="Times New Roman" w:hAnsi="Times New Roman" w:cs="Times New Roman"/>
          <w:sz w:val="22"/>
          <w:szCs w:val="22"/>
          <w:lang w:val="en-US"/>
        </w:rPr>
      </w:pPr>
    </w:p>
    <w:p w14:paraId="7B99F853" w14:textId="77777777" w:rsidR="00F17A27" w:rsidRPr="00F17A27" w:rsidRDefault="00F17A27" w:rsidP="00F17A27">
      <w:pPr>
        <w:shd w:val="clear" w:color="auto" w:fill="FFFFFF"/>
        <w:ind w:left="284" w:right="-376"/>
        <w:jc w:val="both"/>
        <w:rPr>
          <w:rFonts w:ascii="Times New Roman" w:hAnsi="Times New Roman" w:cs="Times New Roman"/>
          <w:b/>
          <w:sz w:val="22"/>
          <w:szCs w:val="22"/>
          <w:lang w:val="en-US"/>
        </w:rPr>
      </w:pPr>
      <w:r w:rsidRPr="00F17A27">
        <w:rPr>
          <w:rFonts w:ascii="Times New Roman" w:hAnsi="Times New Roman" w:cs="Times New Roman"/>
          <w:b/>
          <w:sz w:val="22"/>
          <w:szCs w:val="22"/>
          <w:lang w:val="en-US"/>
        </w:rPr>
        <w:t>Sources</w:t>
      </w:r>
    </w:p>
    <w:p w14:paraId="5CD88428" w14:textId="77777777" w:rsidR="00F17A27" w:rsidRDefault="00F17A27" w:rsidP="00F17A27">
      <w:pPr>
        <w:shd w:val="clear" w:color="auto" w:fill="FFFFFF"/>
        <w:ind w:left="284" w:right="-376"/>
        <w:jc w:val="both"/>
        <w:rPr>
          <w:rFonts w:ascii="Times New Roman" w:hAnsi="Times New Roman" w:cs="Times New Roman"/>
          <w:sz w:val="22"/>
          <w:szCs w:val="22"/>
          <w:lang w:val="en-US"/>
        </w:rPr>
      </w:pPr>
      <w:r w:rsidRPr="00F17A27">
        <w:rPr>
          <w:rFonts w:ascii="Times New Roman" w:hAnsi="Times New Roman" w:cs="Times New Roman"/>
          <w:sz w:val="22"/>
          <w:szCs w:val="22"/>
          <w:lang w:val="en-US"/>
        </w:rPr>
        <w:t xml:space="preserve">The referee should indicate to the Editorial Committee if the text under review contains profound similarities with any text known to him/her (although this does not invalidate the use of Turnitin, which will be used before the manuscript is sent for double-blind peer review). Also, if necessary, you may suggest to the author that a set of key references be included in the article. </w:t>
      </w:r>
    </w:p>
    <w:p w14:paraId="3AE5B6B2"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p>
    <w:p w14:paraId="7952E40B" w14:textId="77777777" w:rsidR="00F17A27" w:rsidRPr="00F17A27" w:rsidRDefault="00F17A27" w:rsidP="00F17A27">
      <w:pPr>
        <w:shd w:val="clear" w:color="auto" w:fill="FFFFFF"/>
        <w:ind w:left="284" w:right="-376"/>
        <w:jc w:val="both"/>
        <w:rPr>
          <w:rFonts w:ascii="Times New Roman" w:hAnsi="Times New Roman" w:cs="Times New Roman"/>
          <w:b/>
          <w:sz w:val="22"/>
          <w:szCs w:val="22"/>
          <w:lang w:val="en-US"/>
        </w:rPr>
      </w:pPr>
      <w:r w:rsidRPr="00F17A27">
        <w:rPr>
          <w:rFonts w:ascii="Times New Roman" w:hAnsi="Times New Roman" w:cs="Times New Roman"/>
          <w:b/>
          <w:sz w:val="22"/>
          <w:szCs w:val="22"/>
          <w:lang w:val="en-US"/>
        </w:rPr>
        <w:t>Conflict of interest</w:t>
      </w:r>
    </w:p>
    <w:p w14:paraId="76CFDF7F" w14:textId="61E6A18F" w:rsidR="00F17A27" w:rsidRDefault="00F17A27" w:rsidP="00F17A27">
      <w:pPr>
        <w:shd w:val="clear" w:color="auto" w:fill="FFFFFF"/>
        <w:ind w:left="284" w:right="-376"/>
        <w:jc w:val="both"/>
        <w:rPr>
          <w:rFonts w:ascii="Times New Roman" w:hAnsi="Times New Roman" w:cs="Times New Roman"/>
          <w:sz w:val="22"/>
          <w:szCs w:val="22"/>
          <w:lang w:val="en-US"/>
        </w:rPr>
      </w:pPr>
      <w:r w:rsidRPr="00F17A27">
        <w:rPr>
          <w:rFonts w:ascii="Times New Roman" w:hAnsi="Times New Roman" w:cs="Times New Roman"/>
          <w:sz w:val="22"/>
          <w:szCs w:val="22"/>
          <w:lang w:val="en-US"/>
        </w:rPr>
        <w:t>The peer reviewer cannot review articles of authors with whom he/she has a personal or family relationship.</w:t>
      </w:r>
    </w:p>
    <w:p w14:paraId="216B373C" w14:textId="77777777" w:rsidR="00F17A27" w:rsidRPr="00F17A27" w:rsidRDefault="00F17A27" w:rsidP="00F17A27">
      <w:pPr>
        <w:shd w:val="clear" w:color="auto" w:fill="FFFFFF"/>
        <w:ind w:right="-376"/>
        <w:jc w:val="both"/>
        <w:rPr>
          <w:rFonts w:ascii="Times New Roman" w:hAnsi="Times New Roman" w:cs="Times New Roman"/>
          <w:b/>
          <w:color w:val="222222"/>
          <w:sz w:val="22"/>
          <w:szCs w:val="22"/>
          <w:lang w:val="en-US"/>
        </w:rPr>
      </w:pPr>
      <w:bookmarkStart w:id="0" w:name="_GoBack"/>
      <w:bookmarkEnd w:id="0"/>
    </w:p>
    <w:p w14:paraId="1FBE074C" w14:textId="77777777" w:rsidR="00F17A27" w:rsidRPr="00F17A27" w:rsidRDefault="00F17A27" w:rsidP="00F17A27">
      <w:pPr>
        <w:shd w:val="clear" w:color="auto" w:fill="FFFFFF"/>
        <w:ind w:left="284" w:right="-376"/>
        <w:jc w:val="center"/>
        <w:rPr>
          <w:rFonts w:ascii="Times New Roman" w:hAnsi="Times New Roman" w:cs="Times New Roman"/>
          <w:color w:val="222222"/>
          <w:sz w:val="22"/>
          <w:szCs w:val="22"/>
          <w:lang w:val="en-US"/>
        </w:rPr>
      </w:pPr>
      <w:r w:rsidRPr="00F17A27">
        <w:rPr>
          <w:rFonts w:ascii="Times New Roman" w:hAnsi="Times New Roman" w:cs="Times New Roman"/>
          <w:b/>
          <w:color w:val="222222"/>
          <w:sz w:val="22"/>
          <w:szCs w:val="22"/>
          <w:lang w:val="en-US"/>
        </w:rPr>
        <w:t>FROM THE AUTHORS</w:t>
      </w:r>
    </w:p>
    <w:p w14:paraId="582AAEF9"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p>
    <w:p w14:paraId="7887616B"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Submission of papers</w:t>
      </w:r>
    </w:p>
    <w:p w14:paraId="7CB13357" w14:textId="260980AF"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 xml:space="preserve">The information used and presented by the authors cannot be falsified. The Revista Internacional de Investigación Jurídica Recta Ratio does not accept any </w:t>
      </w:r>
      <w:r w:rsidR="00C060AE">
        <w:rPr>
          <w:rFonts w:ascii="Times New Roman" w:hAnsi="Times New Roman" w:cs="Times New Roman"/>
          <w:color w:val="222222"/>
          <w:sz w:val="22"/>
          <w:szCs w:val="22"/>
          <w:lang w:val="en-US"/>
        </w:rPr>
        <w:t>form</w:t>
      </w:r>
      <w:r w:rsidRPr="00F17A27">
        <w:rPr>
          <w:rFonts w:ascii="Times New Roman" w:hAnsi="Times New Roman" w:cs="Times New Roman"/>
          <w:color w:val="222222"/>
          <w:sz w:val="22"/>
          <w:szCs w:val="22"/>
          <w:lang w:val="en-US"/>
        </w:rPr>
        <w:t xml:space="preserve"> of plagiarism, falsification of data, manipulation of sources or any other ethically reprehensible behavior in scientific research.</w:t>
      </w:r>
    </w:p>
    <w:p w14:paraId="74F83102" w14:textId="77777777"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350B78FB"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Signature</w:t>
      </w:r>
    </w:p>
    <w:p w14:paraId="142D1013" w14:textId="3D906A36"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 xml:space="preserve">Authors must </w:t>
      </w:r>
      <w:r w:rsidR="00C060AE">
        <w:rPr>
          <w:rFonts w:ascii="Times New Roman" w:hAnsi="Times New Roman" w:cs="Times New Roman"/>
          <w:color w:val="222222"/>
          <w:sz w:val="22"/>
          <w:szCs w:val="22"/>
          <w:lang w:val="en-US"/>
        </w:rPr>
        <w:t>complete</w:t>
      </w:r>
      <w:r w:rsidRPr="00F17A27">
        <w:rPr>
          <w:rFonts w:ascii="Times New Roman" w:hAnsi="Times New Roman" w:cs="Times New Roman"/>
          <w:color w:val="222222"/>
          <w:sz w:val="22"/>
          <w:szCs w:val="22"/>
          <w:lang w:val="en-US"/>
        </w:rPr>
        <w:t xml:space="preserve"> and sign all the forms requested by the Revista Internacional de Investigación Jurídica Recta Ratio for the publication and dissemination of articles.</w:t>
      </w:r>
    </w:p>
    <w:p w14:paraId="09E59662" w14:textId="77777777"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1FCE690B"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Data</w:t>
      </w:r>
    </w:p>
    <w:p w14:paraId="4CA0910E" w14:textId="3CE29F28"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 xml:space="preserve">Authors must be able to provide data </w:t>
      </w:r>
      <w:r w:rsidR="00C060AE">
        <w:rPr>
          <w:rFonts w:ascii="Times New Roman" w:hAnsi="Times New Roman" w:cs="Times New Roman"/>
          <w:color w:val="222222"/>
          <w:sz w:val="22"/>
          <w:szCs w:val="22"/>
          <w:lang w:val="en-US"/>
        </w:rPr>
        <w:t>on</w:t>
      </w:r>
      <w:r w:rsidRPr="00F17A27">
        <w:rPr>
          <w:rFonts w:ascii="Times New Roman" w:hAnsi="Times New Roman" w:cs="Times New Roman"/>
          <w:color w:val="222222"/>
          <w:sz w:val="22"/>
          <w:szCs w:val="22"/>
          <w:lang w:val="en-US"/>
        </w:rPr>
        <w:t xml:space="preserve"> the research </w:t>
      </w:r>
      <w:r w:rsidR="00C060AE">
        <w:rPr>
          <w:rFonts w:ascii="Times New Roman" w:hAnsi="Times New Roman" w:cs="Times New Roman"/>
          <w:color w:val="222222"/>
          <w:sz w:val="22"/>
          <w:szCs w:val="22"/>
          <w:lang w:val="en-US"/>
        </w:rPr>
        <w:t>conducted</w:t>
      </w:r>
      <w:r w:rsidRPr="00F17A27">
        <w:rPr>
          <w:rFonts w:ascii="Times New Roman" w:hAnsi="Times New Roman" w:cs="Times New Roman"/>
          <w:color w:val="222222"/>
          <w:sz w:val="22"/>
          <w:szCs w:val="22"/>
          <w:lang w:val="en-US"/>
        </w:rPr>
        <w:t xml:space="preserve"> so that they can be compared, </w:t>
      </w:r>
      <w:r w:rsidR="00C060AE">
        <w:rPr>
          <w:rFonts w:ascii="Times New Roman" w:hAnsi="Times New Roman" w:cs="Times New Roman"/>
          <w:color w:val="222222"/>
          <w:sz w:val="22"/>
          <w:szCs w:val="22"/>
          <w:lang w:val="en-US"/>
        </w:rPr>
        <w:t>during</w:t>
      </w:r>
      <w:r w:rsidRPr="00F17A27">
        <w:rPr>
          <w:rFonts w:ascii="Times New Roman" w:hAnsi="Times New Roman" w:cs="Times New Roman"/>
          <w:color w:val="222222"/>
          <w:sz w:val="22"/>
          <w:szCs w:val="22"/>
          <w:lang w:val="en-US"/>
        </w:rPr>
        <w:t xml:space="preserve"> the evaluation process and after publication.</w:t>
      </w:r>
    </w:p>
    <w:p w14:paraId="36676EE6" w14:textId="77777777" w:rsidR="00F17A27" w:rsidRP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46E9998E"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Originality</w:t>
      </w:r>
    </w:p>
    <w:p w14:paraId="0AB4C3C4" w14:textId="77777777"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Articles submitted for review must be completely original. All content that is reproduced verbatim from the work of other authors must be properly cited, following the APA 7th edition system. Plagiarism goes against the ethical character that should take place in all scientific work.</w:t>
      </w:r>
    </w:p>
    <w:p w14:paraId="319D8AD8" w14:textId="77777777" w:rsidR="00F17A27" w:rsidRPr="00F17A27" w:rsidRDefault="00F17A27" w:rsidP="00F17A27">
      <w:pPr>
        <w:shd w:val="clear" w:color="auto" w:fill="FFFFFF"/>
        <w:ind w:right="-376"/>
        <w:jc w:val="both"/>
        <w:rPr>
          <w:rFonts w:ascii="Times New Roman" w:hAnsi="Times New Roman" w:cs="Times New Roman"/>
          <w:color w:val="222222"/>
          <w:sz w:val="22"/>
          <w:szCs w:val="22"/>
          <w:lang w:val="en-US"/>
        </w:rPr>
      </w:pPr>
    </w:p>
    <w:p w14:paraId="53C6EE40"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Single submission</w:t>
      </w:r>
    </w:p>
    <w:p w14:paraId="11AEE1FF" w14:textId="77777777"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Articles submitted for evaluation to the Revista Internacional de Investigación Jurídica Recta Ratio cannot be submitted, in parallel, to other evaluation processes in other journals.</w:t>
      </w:r>
    </w:p>
    <w:p w14:paraId="13D3D9EE" w14:textId="77777777" w:rsid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09B34C02" w14:textId="77777777" w:rsidR="00F17A27" w:rsidRDefault="00F17A27" w:rsidP="00F17A27">
      <w:pPr>
        <w:shd w:val="clear" w:color="auto" w:fill="FFFFFF"/>
        <w:ind w:left="284" w:right="-376"/>
        <w:jc w:val="both"/>
        <w:rPr>
          <w:rFonts w:ascii="Times New Roman" w:hAnsi="Times New Roman" w:cs="Times New Roman"/>
          <w:color w:val="222222"/>
          <w:sz w:val="22"/>
          <w:szCs w:val="22"/>
          <w:lang w:val="en-US"/>
        </w:rPr>
      </w:pPr>
    </w:p>
    <w:p w14:paraId="7D20B7D1"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lastRenderedPageBreak/>
        <w:t>Co-authorship</w:t>
      </w:r>
    </w:p>
    <w:p w14:paraId="6B38D85D" w14:textId="77777777" w:rsidR="00F17A27" w:rsidRDefault="00F17A27" w:rsidP="00F17A27">
      <w:pPr>
        <w:shd w:val="clear" w:color="auto" w:fill="FFFFFF"/>
        <w:ind w:left="284" w:right="-376"/>
        <w:jc w:val="both"/>
        <w:rPr>
          <w:rFonts w:ascii="Times New Roman" w:hAnsi="Times New Roman" w:cs="Times New Roman"/>
          <w:color w:val="222222"/>
          <w:sz w:val="22"/>
          <w:szCs w:val="22"/>
          <w:lang w:val="en-US"/>
        </w:rPr>
      </w:pPr>
      <w:r w:rsidRPr="00F17A27">
        <w:rPr>
          <w:rFonts w:ascii="Times New Roman" w:hAnsi="Times New Roman" w:cs="Times New Roman"/>
          <w:color w:val="222222"/>
          <w:sz w:val="22"/>
          <w:szCs w:val="22"/>
          <w:lang w:val="en-US"/>
        </w:rPr>
        <w:t xml:space="preserve">Anyone who has made a substantial contribution to the article, at any stage of its construction, should be added as co-author.  </w:t>
      </w:r>
    </w:p>
    <w:p w14:paraId="1C773805" w14:textId="77777777"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p>
    <w:p w14:paraId="42C2E454" w14:textId="24ACE0A6" w:rsidR="00F17A27" w:rsidRPr="00F17A27" w:rsidRDefault="00F17A27" w:rsidP="00F17A27">
      <w:pPr>
        <w:shd w:val="clear" w:color="auto" w:fill="FFFFFF"/>
        <w:ind w:left="284" w:right="-376"/>
        <w:jc w:val="both"/>
        <w:rPr>
          <w:rFonts w:ascii="Times New Roman" w:hAnsi="Times New Roman" w:cs="Times New Roman"/>
          <w:b/>
          <w:color w:val="222222"/>
          <w:sz w:val="22"/>
          <w:szCs w:val="22"/>
          <w:lang w:val="en-US"/>
        </w:rPr>
      </w:pPr>
      <w:r w:rsidRPr="00F17A27">
        <w:rPr>
          <w:rFonts w:ascii="Times New Roman" w:hAnsi="Times New Roman" w:cs="Times New Roman"/>
          <w:b/>
          <w:color w:val="222222"/>
          <w:sz w:val="22"/>
          <w:szCs w:val="22"/>
          <w:lang w:val="en-US"/>
        </w:rPr>
        <w:t>Funding</w:t>
      </w:r>
    </w:p>
    <w:p w14:paraId="49BE4D7F" w14:textId="77777777" w:rsidR="00F17A27" w:rsidRPr="00F17A27" w:rsidRDefault="00F17A27" w:rsidP="00F17A27">
      <w:pPr>
        <w:shd w:val="clear" w:color="auto" w:fill="FFFFFF"/>
        <w:ind w:left="284" w:right="-376"/>
        <w:jc w:val="both"/>
        <w:rPr>
          <w:rFonts w:ascii="Times New Roman" w:hAnsi="Times New Roman" w:cs="Times New Roman"/>
          <w:sz w:val="22"/>
          <w:szCs w:val="22"/>
          <w:lang w:val="en-US"/>
        </w:rPr>
      </w:pPr>
      <w:r w:rsidRPr="00F17A27">
        <w:rPr>
          <w:rFonts w:ascii="Times New Roman" w:hAnsi="Times New Roman" w:cs="Times New Roman"/>
          <w:color w:val="222222"/>
          <w:sz w:val="22"/>
          <w:szCs w:val="22"/>
          <w:lang w:val="en-US"/>
        </w:rPr>
        <w:t>All sources of funding that have supported the conception of the article should be acknowledged in a footnote.</w:t>
      </w:r>
    </w:p>
    <w:p w14:paraId="56AA1169" w14:textId="77777777" w:rsidR="00474CB3" w:rsidRPr="00F17A27" w:rsidRDefault="00474CB3">
      <w:pPr>
        <w:rPr>
          <w:lang w:val="en-US"/>
        </w:rPr>
      </w:pPr>
    </w:p>
    <w:sectPr w:rsidR="00474CB3" w:rsidRPr="00F17A27" w:rsidSect="00F47D6B">
      <w:headerReference w:type="default" r:id="rId6"/>
      <w:footerReference w:type="default" r:id="rId7"/>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C03F" w14:textId="77777777" w:rsidR="0061744F" w:rsidRDefault="0061744F" w:rsidP="00F47D6B">
      <w:r>
        <w:separator/>
      </w:r>
    </w:p>
  </w:endnote>
  <w:endnote w:type="continuationSeparator" w:id="0">
    <w:p w14:paraId="3D1AEB8E" w14:textId="77777777" w:rsidR="0061744F" w:rsidRDefault="0061744F"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9EB4" w14:textId="6D18BD9F" w:rsidR="00F47D6B" w:rsidRDefault="00513601">
    <w:pPr>
      <w:pStyle w:val="Piedepgina"/>
    </w:pPr>
    <w:r>
      <w:rPr>
        <w:noProof/>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63D98D34"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3205E2">
                            <w:rPr>
                              <w:rFonts w:cstheme="minorHAnsi"/>
                              <w:color w:val="3B3838" w:themeColor="background2" w:themeShade="40"/>
                              <w:sz w:val="18"/>
                              <w:szCs w:val="18"/>
                              <w:lang w:val="es-ES"/>
                            </w:rPr>
                            <w:t>Universidad de Cartagena, Claustro de la Merced</w:t>
                          </w:r>
                          <w:r w:rsidRPr="00D76D70">
                            <w:rPr>
                              <w:rFonts w:cstheme="minorHAnsi"/>
                              <w:color w:val="3B3838" w:themeColor="background2" w:themeShade="40"/>
                              <w:sz w:val="18"/>
                              <w:szCs w:val="18"/>
                              <w:lang w:val="es-ES"/>
                            </w:rPr>
                            <w:t xml:space="preserve"> / Carrera </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 #3</w:t>
                          </w:r>
                          <w:r w:rsidR="003205E2">
                            <w:rPr>
                              <w:rFonts w:cstheme="minorHAnsi"/>
                              <w:color w:val="3B3838" w:themeColor="background2" w:themeShade="40"/>
                              <w:sz w:val="18"/>
                              <w:szCs w:val="18"/>
                              <w:lang w:val="es-ES"/>
                            </w:rPr>
                            <w:t>8</w:t>
                          </w:r>
                          <w:r w:rsidRPr="00D76D70">
                            <w:rPr>
                              <w:rFonts w:cstheme="minorHAnsi"/>
                              <w:color w:val="3B3838" w:themeColor="background2" w:themeShade="40"/>
                              <w:sz w:val="18"/>
                              <w:szCs w:val="18"/>
                              <w:lang w:val="es-ES"/>
                            </w:rPr>
                            <w:t>-</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0</w:t>
                          </w:r>
                        </w:p>
                        <w:p w14:paraId="1CF5510E" w14:textId="57652CA7" w:rsidR="00513601" w:rsidRPr="004D6A39" w:rsidRDefault="00513601">
                          <w:pPr>
                            <w:rPr>
                              <w:rFonts w:cstheme="minorHAnsi"/>
                              <w:sz w:val="18"/>
                              <w:szCs w:val="18"/>
                            </w:rPr>
                          </w:pPr>
                          <w:r w:rsidRPr="004D6A39">
                            <w:rPr>
                              <w:rFonts w:cstheme="minorHAnsi"/>
                              <w:b/>
                              <w:bCs/>
                              <w:sz w:val="18"/>
                              <w:szCs w:val="18"/>
                            </w:rPr>
                            <w:t xml:space="preserve">E-mail: </w:t>
                          </w:r>
                          <w:hyperlink r:id="rId1" w:history="1"/>
                          <w:r w:rsidR="003205E2">
                            <w:rPr>
                              <w:rStyle w:val="Hipervnculo"/>
                              <w:rFonts w:cstheme="minorHAnsi"/>
                              <w:color w:val="3B3838" w:themeColor="background2" w:themeShade="40"/>
                              <w:sz w:val="18"/>
                              <w:szCs w:val="18"/>
                              <w:u w:val="none"/>
                            </w:rPr>
                            <w:t xml:space="preserve"> </w:t>
                          </w:r>
                        </w:p>
                        <w:p w14:paraId="7859CB13" w14:textId="0468B49A" w:rsidR="00513601" w:rsidRPr="00D76D70" w:rsidRDefault="00513601">
                          <w:pPr>
                            <w:rPr>
                              <w:rStyle w:val="Hipervnculo"/>
                              <w:rFonts w:cstheme="minorHAnsi"/>
                              <w:sz w:val="18"/>
                              <w:szCs w:val="18"/>
                              <w:u w:val="none"/>
                            </w:rPr>
                          </w:pPr>
                          <w:r w:rsidRPr="00D76D70">
                            <w:rPr>
                              <w:rFonts w:cstheme="minorHAnsi"/>
                              <w:b/>
                              <w:bCs/>
                              <w:sz w:val="18"/>
                              <w:szCs w:val="18"/>
                            </w:rPr>
                            <w:t xml:space="preserve">OJS: </w:t>
                          </w:r>
                          <w:r w:rsidRPr="003205E2">
                            <w:rPr>
                              <w:rFonts w:cstheme="minorHAnsi"/>
                              <w:sz w:val="18"/>
                              <w:szCs w:val="18"/>
                            </w:rPr>
                            <w:t>https://revistas.unicartagena.edu.co/index.php/</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2" w:history="1">
                            <w:r w:rsidRPr="00D76D70">
                              <w:rPr>
                                <w:rStyle w:val="Hipervnculo"/>
                                <w:rFonts w:cstheme="minorHAnsi"/>
                                <w:color w:val="3B3838" w:themeColor="background2" w:themeShade="40"/>
                                <w:sz w:val="18"/>
                                <w:szCs w:val="18"/>
                                <w:u w:val="none"/>
                              </w:rPr>
                              <w:t>www.unicartagena.edu.co</w:t>
                            </w:r>
                          </w:hyperlink>
                          <w:r w:rsidRPr="00D76D70">
                            <w:rPr>
                              <w:rStyle w:val="Hipervnculo"/>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BdFfni4wAAAA4BAAAPAAAAZHJzL2Rvd25yZXYueG1sTE9NT8JAEL2b+B82&#10;Q+INtjRWSumWkBpiYuQAcvE27S5tw37U7gLVX+940sskL+9j3svXo9HsqgbfOStgPouAKVs72dlG&#10;wPF9O02B+YBWonZWCfhSHtbF/V2OmXQ3u1fXQ2gYhVifoYA2hD7j3NetMuhnrleWuJMbDAaCQ8Pl&#10;gDcKN5rHUfTEDXaWPrTYq7JV9flwMQJey+0O91Vs0m9dvrydNv3n8SMR4mEyPq/obFbAghrDnwN+&#10;N1B/KKhY5S5WeqYJpwtSCpguH2NgJFgskzmwSkBCDC9y/n9G8QMAAP//AwBQSwECLQAUAAYACAAA&#10;ACEAtoM4kv4AAADhAQAAEwAAAAAAAAAAAAAAAAAAAAAAW0NvbnRlbnRfVHlwZXNdLnhtbFBLAQIt&#10;ABQABgAIAAAAIQA4/SH/1gAAAJQBAAALAAAAAAAAAAAAAAAAAC8BAABfcmVscy8ucmVsc1BLAQIt&#10;ABQABgAIAAAAIQB9anWJGgIAADMEAAAOAAAAAAAAAAAAAAAAAC4CAABkcnMvZTJvRG9jLnhtbFBL&#10;AQItABQABgAIAAAAIQBdFfni4wAAAA4BAAAPAAAAAAAAAAAAAAAAAHQEAABkcnMvZG93bnJldi54&#10;bWxQSwUGAAAAAAQABADzAAAAhAU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63D98D34"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3205E2">
                      <w:rPr>
                        <w:rFonts w:cstheme="minorHAnsi"/>
                        <w:color w:val="3B3838" w:themeColor="background2" w:themeShade="40"/>
                        <w:sz w:val="18"/>
                        <w:szCs w:val="18"/>
                        <w:lang w:val="es-ES"/>
                      </w:rPr>
                      <w:t>Universidad de Cartagena, Claustro de la Merced</w:t>
                    </w:r>
                    <w:r w:rsidRPr="00D76D70">
                      <w:rPr>
                        <w:rFonts w:cstheme="minorHAnsi"/>
                        <w:color w:val="3B3838" w:themeColor="background2" w:themeShade="40"/>
                        <w:sz w:val="18"/>
                        <w:szCs w:val="18"/>
                        <w:lang w:val="es-ES"/>
                      </w:rPr>
                      <w:t xml:space="preserve"> / Carrera </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 #3</w:t>
                    </w:r>
                    <w:r w:rsidR="003205E2">
                      <w:rPr>
                        <w:rFonts w:cstheme="minorHAnsi"/>
                        <w:color w:val="3B3838" w:themeColor="background2" w:themeShade="40"/>
                        <w:sz w:val="18"/>
                        <w:szCs w:val="18"/>
                        <w:lang w:val="es-ES"/>
                      </w:rPr>
                      <w:t>8</w:t>
                    </w:r>
                    <w:r w:rsidRPr="00D76D70">
                      <w:rPr>
                        <w:rFonts w:cstheme="minorHAnsi"/>
                        <w:color w:val="3B3838" w:themeColor="background2" w:themeShade="40"/>
                        <w:sz w:val="18"/>
                        <w:szCs w:val="18"/>
                        <w:lang w:val="es-ES"/>
                      </w:rPr>
                      <w:t>-</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0</w:t>
                    </w:r>
                  </w:p>
                  <w:p w14:paraId="1CF5510E" w14:textId="57652CA7" w:rsidR="00513601" w:rsidRPr="004D6A39" w:rsidRDefault="00513601">
                    <w:pPr>
                      <w:rPr>
                        <w:rFonts w:cstheme="minorHAnsi"/>
                        <w:sz w:val="18"/>
                        <w:szCs w:val="18"/>
                      </w:rPr>
                    </w:pPr>
                    <w:r w:rsidRPr="004D6A39">
                      <w:rPr>
                        <w:rFonts w:cstheme="minorHAnsi"/>
                        <w:b/>
                        <w:bCs/>
                        <w:sz w:val="18"/>
                        <w:szCs w:val="18"/>
                      </w:rPr>
                      <w:t xml:space="preserve">E-mail: </w:t>
                    </w:r>
                    <w:hyperlink r:id="rId3" w:history="1"/>
                    <w:r w:rsidR="003205E2">
                      <w:rPr>
                        <w:rStyle w:val="Hipervnculo"/>
                        <w:rFonts w:cstheme="minorHAnsi"/>
                        <w:color w:val="3B3838" w:themeColor="background2" w:themeShade="40"/>
                        <w:sz w:val="18"/>
                        <w:szCs w:val="18"/>
                        <w:u w:val="none"/>
                      </w:rPr>
                      <w:t xml:space="preserve"> </w:t>
                    </w:r>
                  </w:p>
                  <w:p w14:paraId="7859CB13" w14:textId="0468B49A" w:rsidR="00513601" w:rsidRPr="00D76D70" w:rsidRDefault="00513601">
                    <w:pPr>
                      <w:rPr>
                        <w:rStyle w:val="Hipervnculo"/>
                        <w:rFonts w:cstheme="minorHAnsi"/>
                        <w:sz w:val="18"/>
                        <w:szCs w:val="18"/>
                        <w:u w:val="none"/>
                      </w:rPr>
                    </w:pPr>
                    <w:r w:rsidRPr="00D76D70">
                      <w:rPr>
                        <w:rFonts w:cstheme="minorHAnsi"/>
                        <w:b/>
                        <w:bCs/>
                        <w:sz w:val="18"/>
                        <w:szCs w:val="18"/>
                      </w:rPr>
                      <w:t xml:space="preserve">OJS: </w:t>
                    </w:r>
                    <w:r w:rsidRPr="003205E2">
                      <w:rPr>
                        <w:rFonts w:cstheme="minorHAnsi"/>
                        <w:sz w:val="18"/>
                        <w:szCs w:val="18"/>
                      </w:rPr>
                      <w:t>https://revistas.unicartagena.edu.co/index.php/</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4" w:history="1">
                      <w:r w:rsidRPr="00D76D70">
                        <w:rPr>
                          <w:rStyle w:val="Hipervnculo"/>
                          <w:rFonts w:cstheme="minorHAnsi"/>
                          <w:color w:val="3B3838" w:themeColor="background2" w:themeShade="40"/>
                          <w:sz w:val="18"/>
                          <w:szCs w:val="18"/>
                          <w:u w:val="none"/>
                        </w:rPr>
                        <w:t>www.unicartagena.edu.co</w:t>
                      </w:r>
                    </w:hyperlink>
                    <w:r w:rsidRPr="00D76D70">
                      <w:rPr>
                        <w:rStyle w:val="Hipervnculo"/>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82D2" w14:textId="77777777" w:rsidR="0061744F" w:rsidRDefault="0061744F" w:rsidP="00F47D6B">
      <w:r>
        <w:separator/>
      </w:r>
    </w:p>
  </w:footnote>
  <w:footnote w:type="continuationSeparator" w:id="0">
    <w:p w14:paraId="4B439FA9" w14:textId="77777777" w:rsidR="0061744F" w:rsidRDefault="0061744F"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A889" w14:textId="01FA6FFA" w:rsidR="00F47D6B" w:rsidRDefault="003205E2">
    <w:pPr>
      <w:pStyle w:val="Encabezado"/>
    </w:pPr>
    <w:r>
      <w:rPr>
        <w:noProof/>
      </w:rPr>
      <w:drawing>
        <wp:anchor distT="0" distB="0" distL="114300" distR="114300" simplePos="0" relativeHeight="251667456" behindDoc="0" locked="0" layoutInCell="1" allowOverlap="1" wp14:anchorId="2AFFD55F" wp14:editId="03237D31">
          <wp:simplePos x="0" y="0"/>
          <wp:positionH relativeFrom="margin">
            <wp:posOffset>4415155</wp:posOffset>
          </wp:positionH>
          <wp:positionV relativeFrom="margin">
            <wp:posOffset>-972820</wp:posOffset>
          </wp:positionV>
          <wp:extent cx="1837055" cy="654685"/>
          <wp:effectExtent l="0" t="0" r="4445" b="0"/>
          <wp:wrapSquare wrapText="bothSides"/>
          <wp:docPr id="20370854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85490" name="Imagen 2037085490"/>
                  <pic:cNvPicPr/>
                </pic:nvPicPr>
                <pic:blipFill rotWithShape="1">
                  <a:blip r:embed="rId1">
                    <a:extLst>
                      <a:ext uri="{28A0092B-C50C-407E-A947-70E740481C1C}">
                        <a14:useLocalDpi xmlns:a14="http://schemas.microsoft.com/office/drawing/2010/main" val="0"/>
                      </a:ext>
                    </a:extLst>
                  </a:blip>
                  <a:srcRect l="6873" t="16242" r="9662" b="20338"/>
                  <a:stretch/>
                </pic:blipFill>
                <pic:spPr bwMode="auto">
                  <a:xfrm>
                    <a:off x="0" y="0"/>
                    <a:ext cx="183705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270BA52" wp14:editId="02E07865">
              <wp:simplePos x="0" y="0"/>
              <wp:positionH relativeFrom="column">
                <wp:posOffset>1682750</wp:posOffset>
              </wp:positionH>
              <wp:positionV relativeFrom="paragraph">
                <wp:posOffset>219533</wp:posOffset>
              </wp:positionV>
              <wp:extent cx="1286540" cy="3508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286540" cy="350875"/>
                      </a:xfrm>
                      <a:prstGeom prst="rect">
                        <a:avLst/>
                      </a:prstGeom>
                      <a:noFill/>
                      <a:ln w="6350">
                        <a:noFill/>
                      </a:ln>
                    </wps:spPr>
                    <wps:txbx>
                      <w:txbxContent>
                        <w:p w14:paraId="71FC6978" w14:textId="644C19CA"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3205E2">
                            <w:rPr>
                              <w:rFonts w:cstheme="minorHAnsi"/>
                              <w:b/>
                              <w:bCs/>
                              <w:sz w:val="19"/>
                              <w:szCs w:val="19"/>
                              <w:lang w:val="es-ES"/>
                            </w:rPr>
                            <w:t>Recta Ratio</w:t>
                          </w:r>
                        </w:p>
                        <w:p w14:paraId="0C985900" w14:textId="2F01E48C" w:rsidR="00E35FA6" w:rsidRPr="003205E2" w:rsidRDefault="00E35FA6" w:rsidP="003205E2">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3205E2">
                            <w:rPr>
                              <w:rFonts w:cstheme="minorHAnsi"/>
                              <w:iCs/>
                              <w:color w:val="3B3838" w:themeColor="background2" w:themeShade="40"/>
                              <w:sz w:val="15"/>
                              <w:szCs w:val="15"/>
                            </w:rPr>
                            <w:t>en tramite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70BA52" id="_x0000_t202" coordsize="21600,21600" o:spt="202" path="m,l,21600r21600,l21600,xe">
              <v:stroke joinstyle="miter"/>
              <v:path gradientshapeok="t" o:connecttype="rect"/>
            </v:shapetype>
            <v:shape id="Cuadro de texto 4" o:spid="_x0000_s1026" type="#_x0000_t202" style="position:absolute;margin-left:132.5pt;margin-top:17.3pt;width:101.3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MeFQIAACwEAAAOAAAAZHJzL2Uyb0RvYy54bWysU02P2yAQvVfqf0DcGydpkk2tOKt0V6kq&#10;RbsrZas9EwyxJWAokNjpr++AnQ9te6p6gYEZ3sy8NyzuW63IUThfgynoaDCkRBgOZW32Bf3xuv40&#10;p8QHZkqmwIiCnoSn98uPHxaNzcUYKlClcARBjM8bW9AqBJtnmeeV0MwPwAqDTglOs4BHt89KxxpE&#10;1yobD4ezrAFXWgdceI+3j52TLhO+lIKHZym9CEQVFGsLaXVp3cU1Wy5YvnfMVjXvy2D/UIVmtcGk&#10;F6hHFhg5uPoPKF1zBx5kGHDQGUhZc5F6wG5Gw3fdbCtmReoFyfH2QpP/f7D86bi1L46E9iu0KGAk&#10;pLE+93gZ+2ml03HHSgn6kcLThTbRBsLjo/F8Np2gi6Pv83Q4v5tGmOz62jofvgnQJBoFdShLYosd&#10;Nz50oeeQmMzAulYqSaMMaQo6Q9T04OJBcGUwx7XWaIV21/YN7KA8YV8OOsm95esak2+YDy/MocZY&#10;L85teMZFKsAk0FuUVOB+/e0+xiP16KWkwZkpqP95YE5Qor4bFOXLaBJpCOkwmd6N8eBuPbtbjzno&#10;B8CxHOEPsTyZMT6osykd6Dcc71XMii5mOOYuaDibD6GbZPweXKxWKQjHyrKwMVvLI3SkM1L72r4x&#10;Z3v+Ayr3BOfpYvk7GbrYTojVIYCsk0aR4I7VnnccyaRy/33izN+eU9T1ky9/AwAA//8DAFBLAwQU&#10;AAYACAAAACEAlUThAOYAAAAOAQAADwAAAGRycy9kb3ducmV2LnhtbEyPT0/DMAzF70h8h8hI3FhK&#10;2UrXNZ2mogkJjcP+XHZLm6ytSJzSZFvh02NOcLFs2X7v/fLlaA276MF3DgU8TiJgGmunOmwEHPbr&#10;hxSYDxKVNA61gC/tYVnc3uQyU+6KW33ZhYaRCPpMCmhD6DPOfd1qK/3E9Rppd3KDlYHGoeFqkFcS&#10;t4bHUZRwKzskh1b2umx1/bE7WwFv5fpdbqvYpt+mfN2cVv3n4TgT4v5ufFlQWS2ABT2Gvw/4ZaD8&#10;UFCwyp1ReWYExMmMgIKAp2kCjA6myTM1lYB0Pgde5Pw/RvEDAAD//wMAUEsBAi0AFAAGAAgAAAAh&#10;ALaDOJL+AAAA4QEAABMAAAAAAAAAAAAAAAAAAAAAAFtDb250ZW50X1R5cGVzXS54bWxQSwECLQAU&#10;AAYACAAAACEAOP0h/9YAAACUAQAACwAAAAAAAAAAAAAAAAAvAQAAX3JlbHMvLnJlbHNQSwECLQAU&#10;AAYACAAAACEAgn5zHhUCAAAsBAAADgAAAAAAAAAAAAAAAAAuAgAAZHJzL2Uyb0RvYy54bWxQSwEC&#10;LQAUAAYACAAAACEAlUThAOYAAAAOAQAADwAAAAAAAAAAAAAAAABvBAAAZHJzL2Rvd25yZXYueG1s&#10;UEsFBgAAAAAEAAQA8wAAAIIFAAAAAA==&#10;" filled="f" stroked="f" strokeweight=".5pt">
              <v:textbox>
                <w:txbxContent>
                  <w:p w14:paraId="71FC6978" w14:textId="644C19CA"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3205E2">
                      <w:rPr>
                        <w:rFonts w:cstheme="minorHAnsi"/>
                        <w:b/>
                        <w:bCs/>
                        <w:sz w:val="19"/>
                        <w:szCs w:val="19"/>
                        <w:lang w:val="es-ES"/>
                      </w:rPr>
                      <w:t>Recta Ratio</w:t>
                    </w:r>
                  </w:p>
                  <w:p w14:paraId="0C985900" w14:textId="2F01E48C" w:rsidR="00E35FA6" w:rsidRPr="003205E2" w:rsidRDefault="00E35FA6" w:rsidP="003205E2">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3205E2">
                      <w:rPr>
                        <w:rFonts w:cstheme="minorHAnsi"/>
                        <w:iCs/>
                        <w:color w:val="3B3838" w:themeColor="background2" w:themeShade="40"/>
                        <w:sz w:val="15"/>
                        <w:szCs w:val="15"/>
                      </w:rPr>
                      <w:t>en tramite</w:t>
                    </w:r>
                  </w:p>
                </w:txbxContent>
              </v:textbox>
            </v:shape>
          </w:pict>
        </mc:Fallback>
      </mc:AlternateContent>
    </w:r>
    <w:r w:rsidR="00897B1E">
      <w:rPr>
        <w:noProof/>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6B"/>
    <w:rsid w:val="002F7004"/>
    <w:rsid w:val="003205E2"/>
    <w:rsid w:val="003B5DE4"/>
    <w:rsid w:val="003C5A6E"/>
    <w:rsid w:val="003F5810"/>
    <w:rsid w:val="00474CB3"/>
    <w:rsid w:val="004D6A39"/>
    <w:rsid w:val="00513601"/>
    <w:rsid w:val="005918AD"/>
    <w:rsid w:val="0061744F"/>
    <w:rsid w:val="00710DF0"/>
    <w:rsid w:val="00794FC5"/>
    <w:rsid w:val="00897B1E"/>
    <w:rsid w:val="0098720B"/>
    <w:rsid w:val="00C060AE"/>
    <w:rsid w:val="00D76D70"/>
    <w:rsid w:val="00DA42E1"/>
    <w:rsid w:val="00DF3FD4"/>
    <w:rsid w:val="00E15627"/>
    <w:rsid w:val="00E30A80"/>
    <w:rsid w:val="00E35FA6"/>
    <w:rsid w:val="00F17A27"/>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styleId="Mencinsinresolver">
    <w:name w:val="Unresolved Mention"/>
    <w:basedOn w:val="Fuentedeprrafopredeter"/>
    <w:uiPriority w:val="99"/>
    <w:semiHidden/>
    <w:unhideWhenUsed/>
    <w:rsid w:val="0051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evistapalobra@unicartagena.edu.co" TargetMode="External"/><Relationship Id="rId2" Type="http://schemas.openxmlformats.org/officeDocument/2006/relationships/hyperlink" Target="http://www.unicartagena.edu.co" TargetMode="External"/><Relationship Id="rId1" Type="http://schemas.openxmlformats.org/officeDocument/2006/relationships/hyperlink" Target="mailto:revistapalobra@unicartagena.edu.co"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ADMIN_USER</cp:lastModifiedBy>
  <cp:revision>6</cp:revision>
  <dcterms:created xsi:type="dcterms:W3CDTF">2022-07-14T03:58:00Z</dcterms:created>
  <dcterms:modified xsi:type="dcterms:W3CDTF">2025-01-17T22:16:00Z</dcterms:modified>
</cp:coreProperties>
</file>